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99" w:rsidRPr="004B1BD2" w:rsidRDefault="00D65F99" w:rsidP="004B1BD2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4B1BD2">
        <w:rPr>
          <w:rFonts w:ascii="Times New Roman" w:hAnsi="Times New Roman"/>
          <w:bCs/>
          <w:sz w:val="24"/>
          <w:szCs w:val="24"/>
          <w:lang w:val="de-DE"/>
        </w:rPr>
        <w:t>Verwaltungstätigkeit</w:t>
      </w:r>
      <w:r w:rsidR="004B1BD2">
        <w:rPr>
          <w:rFonts w:ascii="Times New Roman" w:hAnsi="Times New Roman"/>
          <w:bCs/>
          <w:sz w:val="24"/>
          <w:szCs w:val="24"/>
          <w:lang w:val="de-DE"/>
        </w:rPr>
        <w:t>, die (</w:t>
      </w:r>
      <w:r w:rsidR="004B1BD2" w:rsidRPr="004B1BD2">
        <w:rPr>
          <w:rFonts w:ascii="Times New Roman" w:hAnsi="Times New Roman"/>
          <w:bCs/>
          <w:sz w:val="24"/>
          <w:szCs w:val="24"/>
          <w:lang w:val="de-DE"/>
        </w:rPr>
        <w:t>Verwaltungstätigkeit</w:t>
      </w:r>
      <w:r w:rsidR="004B1BD2">
        <w:rPr>
          <w:rFonts w:ascii="Times New Roman" w:hAnsi="Times New Roman"/>
          <w:bCs/>
          <w:sz w:val="24"/>
          <w:szCs w:val="24"/>
          <w:lang w:val="de-DE"/>
        </w:rPr>
        <w:t>en)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Aktienrecht</w:t>
      </w:r>
      <w:r w:rsidR="004B1BD2">
        <w:rPr>
          <w:rFonts w:ascii="Times New Roman" w:hAnsi="Times New Roman"/>
          <w:sz w:val="24"/>
          <w:szCs w:val="24"/>
          <w:lang w:val="de-DE"/>
        </w:rPr>
        <w:t>, das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Zwangsverwaltung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Zwangsverwalter</w:t>
      </w:r>
      <w:r>
        <w:rPr>
          <w:rFonts w:ascii="Times New Roman" w:hAnsi="Times New Roman"/>
          <w:sz w:val="24"/>
          <w:szCs w:val="24"/>
          <w:lang w:val="de-DE"/>
        </w:rPr>
        <w:t xml:space="preserve">, der 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Gläubiger</w:t>
      </w:r>
      <w:r>
        <w:rPr>
          <w:rFonts w:ascii="Times New Roman" w:hAnsi="Times New Roman"/>
          <w:sz w:val="24"/>
          <w:szCs w:val="24"/>
          <w:lang w:val="de-DE"/>
        </w:rPr>
        <w:t>, der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Beschlagnahme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Kreisverwaltung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Hauptversammlung</w:t>
      </w:r>
      <w:r>
        <w:rPr>
          <w:rFonts w:ascii="Times New Roman" w:hAnsi="Times New Roman"/>
          <w:sz w:val="24"/>
          <w:szCs w:val="24"/>
          <w:lang w:val="de-DE"/>
        </w:rPr>
        <w:t>, die (Versammlungen)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Insolvenzverwalter</w:t>
      </w:r>
      <w:r>
        <w:rPr>
          <w:rFonts w:ascii="Times New Roman" w:hAnsi="Times New Roman"/>
          <w:sz w:val="24"/>
          <w:szCs w:val="24"/>
          <w:lang w:val="de-DE"/>
        </w:rPr>
        <w:t>, der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die Organe des Vorstands un</w:t>
      </w:r>
      <w:r w:rsidR="004B1BD2">
        <w:rPr>
          <w:rFonts w:ascii="Times New Roman" w:hAnsi="Times New Roman"/>
          <w:sz w:val="24"/>
          <w:szCs w:val="24"/>
          <w:lang w:val="de-DE"/>
        </w:rPr>
        <w:t>d Aufsichtsrats der Gesellschaft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eine Art der Zwangsvollstreckung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gerichtlichen Durchsetzung von Ansprüchen von Glä</w:t>
      </w:r>
      <w:r w:rsidR="004B1BD2">
        <w:rPr>
          <w:rFonts w:ascii="Times New Roman" w:hAnsi="Times New Roman"/>
          <w:sz w:val="24"/>
          <w:szCs w:val="24"/>
          <w:lang w:val="de-DE"/>
        </w:rPr>
        <w:t>ubigern gegenüber dem Schuldner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den Ertrag betroffener Immobilien des Schuldners (Mietertrag, Pachtertrag) dem Schuldn</w:t>
      </w:r>
      <w:r w:rsidR="004B1BD2">
        <w:rPr>
          <w:rFonts w:ascii="Times New Roman" w:hAnsi="Times New Roman"/>
          <w:sz w:val="24"/>
          <w:szCs w:val="24"/>
          <w:lang w:val="de-DE"/>
        </w:rPr>
        <w:t>er entziehen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Befriedigung seiner Forderungen überweis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Verwaltung und Benutzung des Grundstücks entz</w:t>
      </w:r>
      <w:r w:rsidR="004B1BD2">
        <w:rPr>
          <w:rFonts w:ascii="Times New Roman" w:hAnsi="Times New Roman"/>
          <w:sz w:val="24"/>
          <w:szCs w:val="24"/>
          <w:lang w:val="de-DE"/>
        </w:rPr>
        <w:t>iehen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gesetzliche Aufgabe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haben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das Insolvenzverfahren dur</w:t>
      </w:r>
      <w:r w:rsidR="004B1BD2">
        <w:rPr>
          <w:rFonts w:ascii="Times New Roman" w:hAnsi="Times New Roman"/>
          <w:sz w:val="24"/>
          <w:szCs w:val="24"/>
          <w:lang w:val="de-DE"/>
        </w:rPr>
        <w:t>ch</w:t>
      </w:r>
      <w:r w:rsidRPr="001945BC">
        <w:rPr>
          <w:rFonts w:ascii="Times New Roman" w:hAnsi="Times New Roman"/>
          <w:sz w:val="24"/>
          <w:szCs w:val="24"/>
          <w:lang w:val="de-DE"/>
        </w:rPr>
        <w:t>führen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Verwaltung und Verwertung der Insolvenzmasse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Verwaltungs- und Verfügungsbefugnis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das Vermögen des Schuldners </w:t>
      </w:r>
    </w:p>
    <w:p w:rsidR="00D65F99" w:rsidRPr="001945BC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Insolvenzmasse verwalten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ein </w:t>
      </w:r>
      <w:r w:rsidRPr="001945BC">
        <w:rPr>
          <w:rFonts w:ascii="Times New Roman" w:hAnsi="Times New Roman"/>
          <w:sz w:val="24"/>
          <w:szCs w:val="24"/>
          <w:lang w:val="de-DE"/>
        </w:rPr>
        <w:t>Teil der öffentlichen Verwaltung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die kommunale Hoheitsgewalt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grundrechtsähnliches Recht ausüb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öffentlichen Aufgaben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 w:rsidRPr="001945BC">
        <w:rPr>
          <w:rFonts w:ascii="Times New Roman" w:hAnsi="Times New Roman"/>
          <w:sz w:val="24"/>
          <w:szCs w:val="24"/>
          <w:lang w:val="de-DE"/>
        </w:rPr>
        <w:t>erfüll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alle Angelegenheiten der örtlichen Gemeinschaft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in den einzelnen Gemeindeordnungen und Kreisordnungen geregelt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Gegenstand der Verwaltungsreform und der Haushaltskonsolidierung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lokale Aufgaben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 w:rsidRPr="001945BC">
        <w:rPr>
          <w:rFonts w:ascii="Times New Roman" w:hAnsi="Times New Roman"/>
          <w:sz w:val="24"/>
          <w:szCs w:val="24"/>
          <w:lang w:val="de-DE"/>
        </w:rPr>
        <w:t xml:space="preserve">erfüllen </w:t>
      </w:r>
    </w:p>
    <w:p w:rsidR="00D65F99" w:rsidRPr="004B1BD2" w:rsidRDefault="00D65F99" w:rsidP="004B1B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4B1BD2">
        <w:rPr>
          <w:rFonts w:ascii="Times New Roman" w:hAnsi="Times New Roman"/>
          <w:sz w:val="24"/>
          <w:szCs w:val="24"/>
          <w:lang w:val="de-DE"/>
        </w:rPr>
        <w:t xml:space="preserve">die Europäische Charta </w:t>
      </w:r>
      <w:r w:rsidR="004B1BD2" w:rsidRPr="004B1BD2">
        <w:rPr>
          <w:rFonts w:ascii="Times New Roman" w:hAnsi="Times New Roman"/>
          <w:sz w:val="24"/>
          <w:szCs w:val="24"/>
          <w:lang w:val="de-DE"/>
        </w:rPr>
        <w:t>der kommunalen Selbstverwaltung</w:t>
      </w:r>
    </w:p>
    <w:p w:rsidR="00D65F99" w:rsidRPr="00E8488D" w:rsidRDefault="00D65F99" w:rsidP="00D65F99">
      <w:pPr>
        <w:rPr>
          <w:lang w:val="de-DE"/>
        </w:rPr>
      </w:pPr>
    </w:p>
    <w:p w:rsidR="009F43B1" w:rsidRPr="00D65F99" w:rsidRDefault="009F43B1">
      <w:pPr>
        <w:rPr>
          <w:lang w:val="de-DE"/>
        </w:rPr>
      </w:pPr>
    </w:p>
    <w:sectPr w:rsidR="009F43B1" w:rsidRPr="00D65F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455"/>
    <w:multiLevelType w:val="hybridMultilevel"/>
    <w:tmpl w:val="581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9"/>
    <w:rsid w:val="004B1BD2"/>
    <w:rsid w:val="009F43B1"/>
    <w:rsid w:val="00AD3743"/>
    <w:rsid w:val="00D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F986-C8E8-475C-98AE-BA6897A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F9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2019-11-03T13:04:00Z</dcterms:created>
  <dcterms:modified xsi:type="dcterms:W3CDTF">2019-11-03T13:04:00Z</dcterms:modified>
</cp:coreProperties>
</file>