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C9" w:rsidRPr="000E4A14" w:rsidRDefault="000E4A14">
      <w:pPr>
        <w:rPr>
          <w:sz w:val="36"/>
        </w:rPr>
      </w:pPr>
      <w:r w:rsidRPr="000E4A14">
        <w:rPr>
          <w:sz w:val="36"/>
        </w:rPr>
        <w:t xml:space="preserve">der </w:t>
      </w:r>
      <w:proofErr w:type="spellStart"/>
      <w:r w:rsidRPr="000E4A14">
        <w:rPr>
          <w:sz w:val="36"/>
        </w:rPr>
        <w:t>Grundsatz</w:t>
      </w:r>
      <w:proofErr w:type="spellEnd"/>
      <w:r w:rsidRPr="000E4A14">
        <w:rPr>
          <w:sz w:val="36"/>
        </w:rPr>
        <w:t xml:space="preserve"> der </w:t>
      </w:r>
      <w:proofErr w:type="spellStart"/>
      <w:r w:rsidRPr="000E4A14">
        <w:rPr>
          <w:sz w:val="36"/>
        </w:rPr>
        <w:t>Gewerbefreiheit</w:t>
      </w:r>
      <w:proofErr w:type="spellEnd"/>
      <w:r w:rsidRPr="000E4A14">
        <w:rPr>
          <w:sz w:val="36"/>
        </w:rPr>
        <w:t xml:space="preserve"> Ustawa o swobodzie działalności gospodarczej</w:t>
      </w:r>
    </w:p>
    <w:p w:rsidR="000E4A14" w:rsidRPr="000E4A14" w:rsidRDefault="000E4A14">
      <w:pPr>
        <w:rPr>
          <w:sz w:val="36"/>
          <w:lang w:val="de-DE"/>
        </w:rPr>
      </w:pPr>
      <w:r w:rsidRPr="000E4A14">
        <w:rPr>
          <w:sz w:val="36"/>
          <w:lang w:val="de-DE"/>
        </w:rPr>
        <w:t xml:space="preserve">Handelsgesetzbuch, das </w:t>
      </w:r>
      <w:proofErr w:type="spellStart"/>
      <w:r w:rsidRPr="000E4A14">
        <w:rPr>
          <w:sz w:val="36"/>
          <w:lang w:val="de-DE"/>
        </w:rPr>
        <w:t>kodeks</w:t>
      </w:r>
      <w:proofErr w:type="spellEnd"/>
      <w:r w:rsidRPr="000E4A14">
        <w:rPr>
          <w:sz w:val="36"/>
          <w:lang w:val="de-DE"/>
        </w:rPr>
        <w:t xml:space="preserve"> </w:t>
      </w:r>
      <w:proofErr w:type="spellStart"/>
      <w:r w:rsidRPr="000E4A14">
        <w:rPr>
          <w:sz w:val="36"/>
          <w:lang w:val="de-DE"/>
        </w:rPr>
        <w:t>handlowy</w:t>
      </w:r>
      <w:proofErr w:type="spellEnd"/>
    </w:p>
    <w:p w:rsidR="000E4A14" w:rsidRDefault="000E4A14">
      <w:pPr>
        <w:rPr>
          <w:sz w:val="36"/>
          <w:lang w:val="de-DE"/>
        </w:rPr>
      </w:pPr>
      <w:r w:rsidRPr="000E4A14">
        <w:rPr>
          <w:sz w:val="36"/>
          <w:lang w:val="de-DE"/>
        </w:rPr>
        <w:t>Das B</w:t>
      </w:r>
      <w:r>
        <w:rPr>
          <w:sz w:val="36"/>
          <w:lang w:val="de-DE"/>
        </w:rPr>
        <w:t xml:space="preserve">ürgerliche Gesetzbuch </w:t>
      </w:r>
      <w:proofErr w:type="spellStart"/>
      <w:r>
        <w:rPr>
          <w:sz w:val="36"/>
          <w:lang w:val="de-DE"/>
        </w:rPr>
        <w:t>kodeks</w:t>
      </w:r>
      <w:proofErr w:type="spellEnd"/>
      <w:r>
        <w:rPr>
          <w:sz w:val="36"/>
          <w:lang w:val="de-DE"/>
        </w:rPr>
        <w:t xml:space="preserve"> </w:t>
      </w:r>
      <w:proofErr w:type="spellStart"/>
      <w:r>
        <w:rPr>
          <w:sz w:val="36"/>
          <w:lang w:val="de-DE"/>
        </w:rPr>
        <w:t>cywilny</w:t>
      </w:r>
      <w:proofErr w:type="spellEnd"/>
    </w:p>
    <w:p w:rsidR="000E4A14" w:rsidRPr="000E4A14" w:rsidRDefault="000E4A14">
      <w:pPr>
        <w:rPr>
          <w:sz w:val="36"/>
          <w:lang w:val="de-DE"/>
        </w:rPr>
      </w:pPr>
      <w:r>
        <w:rPr>
          <w:sz w:val="36"/>
          <w:lang w:val="de-DE"/>
        </w:rPr>
        <w:t xml:space="preserve">Das Verwaltungsverfahrensgesetz </w:t>
      </w:r>
      <w:proofErr w:type="spellStart"/>
      <w:r>
        <w:rPr>
          <w:sz w:val="36"/>
          <w:lang w:val="de-DE"/>
        </w:rPr>
        <w:t>kodeks</w:t>
      </w:r>
      <w:proofErr w:type="spellEnd"/>
      <w:r>
        <w:rPr>
          <w:sz w:val="36"/>
          <w:lang w:val="de-DE"/>
        </w:rPr>
        <w:t xml:space="preserve"> </w:t>
      </w:r>
      <w:proofErr w:type="spellStart"/>
      <w:r>
        <w:rPr>
          <w:sz w:val="36"/>
          <w:lang w:val="de-DE"/>
        </w:rPr>
        <w:t>post</w:t>
      </w:r>
      <w:r w:rsidRPr="000E4A14">
        <w:rPr>
          <w:sz w:val="36"/>
          <w:lang w:val="de-DE"/>
        </w:rPr>
        <w:t>ępowania</w:t>
      </w:r>
      <w:proofErr w:type="spellEnd"/>
      <w:r w:rsidRPr="000E4A14">
        <w:rPr>
          <w:sz w:val="36"/>
          <w:lang w:val="de-DE"/>
        </w:rPr>
        <w:t xml:space="preserve"> </w:t>
      </w:r>
      <w:proofErr w:type="spellStart"/>
      <w:r w:rsidRPr="000E4A14">
        <w:rPr>
          <w:sz w:val="36"/>
          <w:lang w:val="de-DE"/>
        </w:rPr>
        <w:t>administracyjnego</w:t>
      </w:r>
      <w:proofErr w:type="spellEnd"/>
    </w:p>
    <w:p w:rsidR="000E4A14" w:rsidRPr="000E4A14" w:rsidRDefault="000E4A14" w:rsidP="000E4A14">
      <w:pPr>
        <w:rPr>
          <w:sz w:val="36"/>
          <w:lang w:val="de-DE"/>
        </w:rPr>
      </w:pPr>
      <w:r>
        <w:rPr>
          <w:sz w:val="36"/>
          <w:lang w:val="de-DE"/>
        </w:rPr>
        <w:t>d</w:t>
      </w:r>
      <w:r w:rsidRPr="000E4A14">
        <w:rPr>
          <w:sz w:val="36"/>
          <w:lang w:val="de-DE"/>
        </w:rPr>
        <w:t>as Einkommenssteuergesetz f</w:t>
      </w:r>
      <w:r>
        <w:rPr>
          <w:sz w:val="36"/>
          <w:lang w:val="de-DE"/>
        </w:rPr>
        <w:t xml:space="preserve">ür natürliche Personen </w:t>
      </w:r>
      <w:proofErr w:type="spellStart"/>
      <w:r w:rsidRPr="000E4A14">
        <w:rPr>
          <w:sz w:val="36"/>
          <w:lang w:val="de-DE"/>
        </w:rPr>
        <w:t>Ustawa</w:t>
      </w:r>
      <w:proofErr w:type="spellEnd"/>
      <w:r w:rsidRPr="000E4A14">
        <w:rPr>
          <w:sz w:val="36"/>
          <w:lang w:val="de-DE"/>
        </w:rPr>
        <w:t xml:space="preserve"> o </w:t>
      </w:r>
      <w:proofErr w:type="spellStart"/>
      <w:r w:rsidRPr="000E4A14">
        <w:rPr>
          <w:sz w:val="36"/>
          <w:lang w:val="de-DE"/>
        </w:rPr>
        <w:t>podatku</w:t>
      </w:r>
      <w:proofErr w:type="spellEnd"/>
      <w:r w:rsidRPr="000E4A14">
        <w:rPr>
          <w:sz w:val="36"/>
          <w:lang w:val="de-DE"/>
        </w:rPr>
        <w:t xml:space="preserve"> </w:t>
      </w:r>
      <w:proofErr w:type="spellStart"/>
      <w:r w:rsidRPr="000E4A14">
        <w:rPr>
          <w:sz w:val="36"/>
          <w:lang w:val="de-DE"/>
        </w:rPr>
        <w:t>dochodowym</w:t>
      </w:r>
      <w:proofErr w:type="spellEnd"/>
      <w:r w:rsidRPr="000E4A14">
        <w:rPr>
          <w:sz w:val="36"/>
          <w:lang w:val="de-DE"/>
        </w:rPr>
        <w:t xml:space="preserve"> </w:t>
      </w:r>
      <w:proofErr w:type="spellStart"/>
      <w:r w:rsidRPr="000E4A14">
        <w:rPr>
          <w:sz w:val="36"/>
          <w:lang w:val="de-DE"/>
        </w:rPr>
        <w:t>od</w:t>
      </w:r>
      <w:proofErr w:type="spellEnd"/>
      <w:r w:rsidRPr="000E4A14">
        <w:rPr>
          <w:sz w:val="36"/>
          <w:lang w:val="de-DE"/>
        </w:rPr>
        <w:t xml:space="preserve"> </w:t>
      </w:r>
      <w:proofErr w:type="spellStart"/>
      <w:r w:rsidRPr="000E4A14">
        <w:rPr>
          <w:sz w:val="36"/>
          <w:lang w:val="de-DE"/>
        </w:rPr>
        <w:t>osób</w:t>
      </w:r>
      <w:proofErr w:type="spellEnd"/>
      <w:r w:rsidRPr="000E4A14">
        <w:rPr>
          <w:sz w:val="36"/>
          <w:lang w:val="de-DE"/>
        </w:rPr>
        <w:t xml:space="preserve"> </w:t>
      </w:r>
      <w:proofErr w:type="spellStart"/>
      <w:r w:rsidRPr="000E4A14">
        <w:rPr>
          <w:sz w:val="36"/>
          <w:lang w:val="de-DE"/>
        </w:rPr>
        <w:t>fizycznych</w:t>
      </w:r>
      <w:proofErr w:type="spellEnd"/>
    </w:p>
    <w:p w:rsidR="000E4A14" w:rsidRDefault="000E4A14">
      <w:pPr>
        <w:rPr>
          <w:sz w:val="36"/>
          <w:lang w:val="de-DE"/>
        </w:rPr>
      </w:pPr>
    </w:p>
    <w:p w:rsidR="000E4A14" w:rsidRPr="000E4A14" w:rsidRDefault="000E4A14" w:rsidP="000E4A14">
      <w:pPr>
        <w:rPr>
          <w:sz w:val="36"/>
        </w:rPr>
      </w:pPr>
      <w:r w:rsidRPr="000E4A14">
        <w:rPr>
          <w:sz w:val="36"/>
        </w:rPr>
        <w:t xml:space="preserve">das Einkommenssteuer für juristische Personen </w:t>
      </w:r>
      <w:r w:rsidRPr="000E4A14">
        <w:rPr>
          <w:sz w:val="36"/>
        </w:rPr>
        <w:t>Ustawa o podat</w:t>
      </w:r>
      <w:r w:rsidRPr="000E4A14">
        <w:rPr>
          <w:sz w:val="36"/>
        </w:rPr>
        <w:t>ku dochodowym od osób prawnych</w:t>
      </w:r>
    </w:p>
    <w:p w:rsidR="000E4A14" w:rsidRPr="000E4A14" w:rsidRDefault="000E4A14"/>
    <w:p w:rsidR="000E4A14" w:rsidRPr="000E4A14" w:rsidRDefault="000E4A14">
      <w:pPr>
        <w:rPr>
          <w:sz w:val="36"/>
        </w:rPr>
      </w:pPr>
      <w:proofErr w:type="spellStart"/>
      <w:r w:rsidRPr="000E4A14">
        <w:rPr>
          <w:sz w:val="36"/>
        </w:rPr>
        <w:t>das</w:t>
      </w:r>
      <w:proofErr w:type="spellEnd"/>
      <w:r w:rsidRPr="000E4A14">
        <w:rPr>
          <w:sz w:val="36"/>
        </w:rPr>
        <w:t xml:space="preserve"> </w:t>
      </w:r>
      <w:proofErr w:type="spellStart"/>
      <w:r w:rsidRPr="000E4A14">
        <w:rPr>
          <w:sz w:val="36"/>
        </w:rPr>
        <w:t>Umsatzsteuergesetz</w:t>
      </w:r>
      <w:proofErr w:type="spellEnd"/>
      <w:r w:rsidRPr="000E4A14">
        <w:rPr>
          <w:sz w:val="36"/>
        </w:rPr>
        <w:t xml:space="preserve"> </w:t>
      </w:r>
      <w:r>
        <w:rPr>
          <w:sz w:val="36"/>
        </w:rPr>
        <w:t>Ustawa o podatku obrotowym</w:t>
      </w:r>
      <w:bookmarkStart w:id="0" w:name="_GoBack"/>
      <w:bookmarkEnd w:id="0"/>
    </w:p>
    <w:sectPr w:rsidR="000E4A14" w:rsidRPr="000E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14"/>
    <w:rsid w:val="000E4A14"/>
    <w:rsid w:val="00C4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B2E28-F829-4917-A892-3792D564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2020-02-17T10:26:00Z</dcterms:created>
  <dcterms:modified xsi:type="dcterms:W3CDTF">2020-02-17T10:26:00Z</dcterms:modified>
</cp:coreProperties>
</file>